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黑体" w:hAnsi="黑体" w:eastAsia="黑体" w:cs="仿宋"/>
          <w:b/>
          <w:bCs/>
          <w:color w:val="343434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仿宋"/>
          <w:b/>
          <w:bCs/>
          <w:color w:val="343434"/>
          <w:kern w:val="0"/>
          <w:sz w:val="36"/>
          <w:szCs w:val="36"/>
          <w:shd w:val="clear" w:color="auto" w:fill="FFFFFF"/>
          <w:lang w:val="en-US" w:eastAsia="zh-CN" w:bidi="ar"/>
        </w:rPr>
        <w:t>继续教育选课操作指南</w:t>
      </w:r>
    </w:p>
    <w:p>
      <w:pPr>
        <w:widowControl/>
        <w:numPr>
          <w:ilvl w:val="0"/>
          <w:numId w:val="1"/>
        </w:numPr>
        <w:shd w:val="clear" w:color="auto" w:fill="FFFFFF"/>
        <w:ind w:firstLine="620" w:firstLineChars="200"/>
        <w:jc w:val="left"/>
        <w:rPr>
          <w:rFonts w:hint="eastAsia" w:ascii="黑体" w:hAnsi="黑体" w:eastAsia="黑体" w:cs="仿宋"/>
          <w:color w:val="343434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仿宋"/>
          <w:color w:val="343434"/>
          <w:kern w:val="0"/>
          <w:sz w:val="31"/>
          <w:szCs w:val="31"/>
          <w:shd w:val="clear" w:color="auto" w:fill="FFFFFF"/>
          <w:lang w:val="en-US" w:eastAsia="zh-CN" w:bidi="ar"/>
        </w:rPr>
        <w:t>选课网址</w:t>
      </w:r>
    </w:p>
    <w:p>
      <w:pPr>
        <w:widowControl/>
        <w:shd w:val="clear" w:color="auto" w:fill="FFFFFF"/>
        <w:ind w:firstLine="620" w:firstLineChars="20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343434"/>
          <w:kern w:val="0"/>
          <w:sz w:val="31"/>
          <w:szCs w:val="31"/>
          <w:shd w:val="clear" w:color="auto" w:fill="FFFFFF"/>
          <w:lang w:val="en-US" w:eastAsia="zh-CN" w:bidi="ar"/>
        </w:rPr>
        <w:t>https://jilin.chinamde.cn/index.html</w:t>
      </w:r>
    </w:p>
    <w:p>
      <w:pPr>
        <w:widowControl/>
        <w:numPr>
          <w:ilvl w:val="0"/>
          <w:numId w:val="1"/>
        </w:numPr>
        <w:shd w:val="clear" w:color="auto" w:fill="FFFFFF"/>
        <w:ind w:firstLine="620" w:firstLineChars="200"/>
        <w:jc w:val="left"/>
        <w:rPr>
          <w:rFonts w:hint="eastAsia" w:ascii="黑体" w:hAnsi="黑体" w:eastAsia="黑体" w:cs="仿宋"/>
          <w:color w:val="343434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仿宋"/>
          <w:color w:val="343434"/>
          <w:kern w:val="0"/>
          <w:sz w:val="31"/>
          <w:szCs w:val="31"/>
          <w:shd w:val="clear" w:color="auto" w:fill="FFFFFF"/>
          <w:lang w:val="en-US" w:eastAsia="zh-CN" w:bidi="ar"/>
        </w:rPr>
        <w:t>选课流程</w:t>
      </w:r>
    </w:p>
    <w:p>
      <w:pPr>
        <w:widowControl/>
        <w:shd w:val="clear" w:color="auto" w:fill="FFFFFF"/>
        <w:ind w:firstLine="620" w:firstLineChars="200"/>
        <w:jc w:val="left"/>
        <w:rPr>
          <w:rFonts w:hint="eastAsia" w:ascii="仿宋" w:hAnsi="仿宋" w:eastAsia="仿宋" w:cs="仿宋"/>
          <w:color w:val="343434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43434"/>
          <w:kern w:val="0"/>
          <w:sz w:val="31"/>
          <w:szCs w:val="31"/>
          <w:shd w:val="clear" w:color="auto" w:fill="FFFFFF"/>
          <w:lang w:val="en-US" w:eastAsia="zh-CN" w:bidi="ar"/>
        </w:rPr>
        <w:t>登录账号后，进入“课程中心-专业课-60学时课程”选择一门与自己从事专业相关课程。</w:t>
      </w:r>
    </w:p>
    <w:p>
      <w:pPr>
        <w:widowControl/>
        <w:shd w:val="clear" w:color="auto" w:fill="FFFFFF"/>
        <w:ind w:firstLine="420" w:firstLineChars="200"/>
        <w:jc w:val="left"/>
        <w:rPr>
          <w:rFonts w:hint="default" w:ascii="仿宋" w:hAnsi="仿宋" w:eastAsia="仿宋" w:cs="仿宋"/>
          <w:color w:val="343434"/>
          <w:kern w:val="0"/>
          <w:sz w:val="31"/>
          <w:szCs w:val="31"/>
          <w:shd w:val="clear" w:color="auto" w:fill="FFFFFF"/>
          <w:lang w:val="en-US" w:eastAsia="zh-CN" w:bidi="ar"/>
        </w:rPr>
      </w:pPr>
      <w:r>
        <w:drawing>
          <wp:inline distT="0" distB="0" distL="114300" distR="114300">
            <wp:extent cx="5266690" cy="2660015"/>
            <wp:effectExtent l="0" t="0" r="10160" b="698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620" w:firstLineChars="200"/>
        <w:jc w:val="left"/>
        <w:rPr>
          <w:rFonts w:hint="eastAsia" w:ascii="仿宋" w:hAnsi="仿宋" w:eastAsia="仿宋" w:cs="仿宋"/>
          <w:color w:val="343434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43434"/>
          <w:kern w:val="0"/>
          <w:sz w:val="31"/>
          <w:szCs w:val="31"/>
          <w:shd w:val="clear" w:color="auto" w:fill="FFFFFF"/>
          <w:lang w:val="en-US" w:eastAsia="zh-CN" w:bidi="ar"/>
        </w:rPr>
        <w:t>进入“课程中心-公需课”选择课程。</w:t>
      </w:r>
    </w:p>
    <w:p>
      <w:pPr>
        <w:widowControl/>
        <w:shd w:val="clear" w:color="auto" w:fill="FFFFFF"/>
        <w:ind w:firstLine="420" w:firstLineChars="200"/>
        <w:jc w:val="left"/>
        <w:rPr>
          <w:rFonts w:hint="default" w:ascii="仿宋" w:hAnsi="仿宋" w:eastAsia="仿宋" w:cs="仿宋"/>
          <w:color w:val="343434"/>
          <w:kern w:val="0"/>
          <w:sz w:val="31"/>
          <w:szCs w:val="31"/>
          <w:shd w:val="clear" w:color="auto" w:fill="FFFFFF"/>
          <w:lang w:val="en-US" w:eastAsia="zh-CN" w:bidi="ar"/>
        </w:rPr>
      </w:pPr>
      <w:r>
        <w:drawing>
          <wp:inline distT="0" distB="0" distL="114300" distR="114300">
            <wp:extent cx="5266690" cy="2813050"/>
            <wp:effectExtent l="0" t="0" r="10160" b="635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/>
        <w:shd w:val="clear" w:color="auto" w:fill="FFFFFF"/>
        <w:ind w:firstLine="620" w:firstLineChars="200"/>
        <w:jc w:val="left"/>
        <w:rPr>
          <w:rFonts w:hint="eastAsia" w:ascii="仿宋" w:hAnsi="仿宋" w:eastAsia="仿宋" w:cs="仿宋"/>
          <w:color w:val="343434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43434"/>
          <w:kern w:val="0"/>
          <w:sz w:val="31"/>
          <w:szCs w:val="31"/>
          <w:shd w:val="clear" w:color="auto" w:fill="FFFFFF"/>
          <w:lang w:val="en-US" w:eastAsia="zh-CN" w:bidi="ar"/>
        </w:rPr>
        <w:t>进入“购物车”使用“余额支付”进行课程支付（</w:t>
      </w:r>
      <w:r>
        <w:rPr>
          <w:rFonts w:hint="eastAsia" w:ascii="仿宋" w:hAnsi="仿宋" w:eastAsia="仿宋" w:cs="仿宋"/>
          <w:b/>
          <w:bCs/>
          <w:color w:val="343434"/>
          <w:kern w:val="0"/>
          <w:sz w:val="31"/>
          <w:szCs w:val="31"/>
          <w:shd w:val="clear" w:color="auto" w:fill="FFFFFF"/>
          <w:lang w:val="en-US" w:eastAsia="zh-CN" w:bidi="ar"/>
        </w:rPr>
        <w:t>务必使用“余额支付”方式支付费用，否则还需额外花钱</w:t>
      </w:r>
      <w:r>
        <w:rPr>
          <w:rFonts w:hint="eastAsia" w:ascii="仿宋" w:hAnsi="仿宋" w:eastAsia="仿宋" w:cs="仿宋"/>
          <w:color w:val="343434"/>
          <w:kern w:val="0"/>
          <w:sz w:val="31"/>
          <w:szCs w:val="31"/>
          <w:shd w:val="clear" w:color="auto" w:fill="FFFFFF"/>
          <w:lang w:val="en-US" w:eastAsia="zh-CN" w:bidi="ar"/>
        </w:rPr>
        <w:t>）。</w:t>
      </w:r>
    </w:p>
    <w:p>
      <w:pPr>
        <w:widowControl/>
        <w:shd w:val="clear" w:color="auto" w:fill="FFFFFF"/>
        <w:ind w:firstLine="420" w:firstLineChars="200"/>
        <w:jc w:val="left"/>
        <w:rPr>
          <w:rFonts w:hint="default" w:ascii="仿宋" w:hAnsi="仿宋" w:eastAsia="仿宋" w:cs="仿宋"/>
          <w:color w:val="343434"/>
          <w:kern w:val="0"/>
          <w:sz w:val="31"/>
          <w:szCs w:val="31"/>
          <w:shd w:val="clear" w:color="auto" w:fill="FFFFFF"/>
          <w:lang w:val="en-US" w:eastAsia="zh-CN" w:bidi="ar"/>
        </w:rPr>
      </w:pPr>
      <w:r>
        <w:drawing>
          <wp:inline distT="0" distB="0" distL="114300" distR="114300">
            <wp:extent cx="5269865" cy="2296795"/>
            <wp:effectExtent l="0" t="0" r="6985" b="825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7325" cy="3005455"/>
            <wp:effectExtent l="0" t="0" r="9525" b="444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/>
        <w:shd w:val="clear" w:color="auto" w:fill="FFFFFF"/>
        <w:ind w:firstLine="620" w:firstLineChars="200"/>
        <w:jc w:val="left"/>
        <w:rPr>
          <w:rFonts w:hint="eastAsia" w:ascii="仿宋" w:hAnsi="仿宋" w:eastAsia="仿宋" w:cs="仿宋"/>
          <w:color w:val="343434"/>
          <w:kern w:val="0"/>
          <w:sz w:val="31"/>
          <w:szCs w:val="31"/>
          <w:shd w:val="clear" w:color="auto" w:fill="FFFFFF"/>
          <w:lang w:val="en-US" w:eastAsia="zh-CN" w:bidi="ar"/>
        </w:rPr>
      </w:pPr>
    </w:p>
    <w:p>
      <w:pPr>
        <w:widowControl/>
        <w:shd w:val="clear" w:color="auto" w:fill="FFFFFF"/>
        <w:ind w:firstLine="620" w:firstLineChars="200"/>
        <w:jc w:val="left"/>
        <w:rPr>
          <w:rFonts w:hint="eastAsia" w:ascii="仿宋" w:hAnsi="仿宋" w:eastAsia="仿宋" w:cs="仿宋"/>
          <w:color w:val="343434"/>
          <w:kern w:val="0"/>
          <w:sz w:val="31"/>
          <w:szCs w:val="31"/>
          <w:shd w:val="clear" w:color="auto" w:fill="FFFFFF"/>
          <w:lang w:val="en-US" w:eastAsia="zh-CN" w:bidi="ar"/>
        </w:rPr>
      </w:pPr>
    </w:p>
    <w:p>
      <w:pPr>
        <w:widowControl/>
        <w:shd w:val="clear" w:color="auto" w:fill="FFFFFF"/>
        <w:ind w:firstLine="620" w:firstLineChars="200"/>
        <w:jc w:val="left"/>
        <w:rPr>
          <w:rFonts w:hint="eastAsia" w:ascii="仿宋" w:hAnsi="仿宋" w:eastAsia="仿宋" w:cs="仿宋"/>
          <w:color w:val="343434"/>
          <w:kern w:val="0"/>
          <w:sz w:val="31"/>
          <w:szCs w:val="31"/>
          <w:shd w:val="clear" w:color="auto" w:fill="FFFFFF"/>
          <w:lang w:val="en-US" w:eastAsia="zh-CN" w:bidi="ar"/>
        </w:rPr>
      </w:pPr>
    </w:p>
    <w:p>
      <w:pPr>
        <w:widowControl/>
        <w:shd w:val="clear" w:color="auto" w:fill="FFFFFF"/>
        <w:ind w:firstLine="620" w:firstLineChars="200"/>
        <w:jc w:val="left"/>
        <w:rPr>
          <w:rFonts w:hint="eastAsia" w:ascii="仿宋" w:hAnsi="仿宋" w:eastAsia="仿宋" w:cs="仿宋"/>
          <w:color w:val="343434"/>
          <w:kern w:val="0"/>
          <w:sz w:val="31"/>
          <w:szCs w:val="31"/>
          <w:shd w:val="clear" w:color="auto" w:fill="FFFFFF"/>
          <w:lang w:val="en-US" w:eastAsia="zh-CN" w:bidi="ar"/>
        </w:rPr>
      </w:pPr>
    </w:p>
    <w:p>
      <w:pPr>
        <w:widowControl/>
        <w:shd w:val="clear" w:color="auto" w:fill="FFFFFF"/>
        <w:ind w:firstLine="620" w:firstLineChars="200"/>
        <w:jc w:val="left"/>
        <w:rPr>
          <w:rFonts w:hint="eastAsia" w:ascii="仿宋" w:hAnsi="仿宋" w:eastAsia="仿宋" w:cs="仿宋"/>
          <w:color w:val="343434"/>
          <w:kern w:val="0"/>
          <w:sz w:val="31"/>
          <w:szCs w:val="31"/>
          <w:shd w:val="clear" w:color="auto" w:fill="FFFFFF"/>
          <w:lang w:val="en-US" w:eastAsia="zh-CN" w:bidi="ar"/>
        </w:rPr>
      </w:pPr>
    </w:p>
    <w:p>
      <w:pPr>
        <w:widowControl/>
        <w:shd w:val="clear" w:color="auto" w:fill="FFFFFF"/>
        <w:ind w:firstLine="620" w:firstLineChars="200"/>
        <w:jc w:val="left"/>
        <w:rPr>
          <w:rFonts w:hint="eastAsia" w:ascii="仿宋" w:hAnsi="仿宋" w:eastAsia="仿宋" w:cs="仿宋"/>
          <w:color w:val="343434"/>
          <w:kern w:val="0"/>
          <w:sz w:val="31"/>
          <w:szCs w:val="31"/>
          <w:shd w:val="clear" w:color="auto" w:fill="FFFFFF"/>
          <w:lang w:val="en-US" w:eastAsia="zh-CN" w:bidi="ar"/>
        </w:rPr>
      </w:pPr>
    </w:p>
    <w:p>
      <w:pPr>
        <w:widowControl/>
        <w:shd w:val="clear" w:color="auto" w:fill="FFFFFF"/>
        <w:ind w:firstLine="620" w:firstLineChars="200"/>
        <w:jc w:val="left"/>
        <w:rPr>
          <w:rFonts w:hint="eastAsia" w:ascii="仿宋" w:hAnsi="仿宋" w:eastAsia="仿宋" w:cs="仿宋"/>
          <w:color w:val="343434"/>
          <w:kern w:val="0"/>
          <w:sz w:val="31"/>
          <w:szCs w:val="31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43434"/>
          <w:kern w:val="0"/>
          <w:sz w:val="31"/>
          <w:szCs w:val="31"/>
          <w:shd w:val="clear" w:color="auto" w:fill="FFFFFF"/>
          <w:lang w:val="en-US" w:eastAsia="zh-CN" w:bidi="ar"/>
        </w:rPr>
        <w:t>支付后进入“我的课程”开始学习。</w:t>
      </w:r>
    </w:p>
    <w:p>
      <w:pPr>
        <w:widowControl/>
        <w:shd w:val="clear" w:color="auto" w:fill="FFFFFF"/>
        <w:ind w:firstLine="420" w:firstLineChars="200"/>
        <w:jc w:val="left"/>
      </w:pPr>
      <w:r>
        <w:drawing>
          <wp:inline distT="0" distB="0" distL="114300" distR="114300">
            <wp:extent cx="5267325" cy="2946400"/>
            <wp:effectExtent l="0" t="0" r="9525" b="635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620" w:firstLineChars="200"/>
        <w:jc w:val="left"/>
        <w:rPr>
          <w:rFonts w:hint="default" w:ascii="仿宋" w:hAnsi="仿宋" w:eastAsia="仿宋" w:cs="仿宋"/>
          <w:color w:val="343434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43434"/>
          <w:kern w:val="0"/>
          <w:sz w:val="31"/>
          <w:szCs w:val="31"/>
          <w:shd w:val="clear" w:color="auto" w:fill="FFFFFF"/>
          <w:lang w:val="en-US" w:eastAsia="zh-CN" w:bidi="ar"/>
        </w:rPr>
        <w:t>以上课程学习和考试须在本年度</w:t>
      </w:r>
      <w:r>
        <w:rPr>
          <w:rFonts w:hint="eastAsia" w:ascii="仿宋" w:hAnsi="仿宋" w:eastAsia="仿宋" w:cs="仿宋"/>
          <w:b/>
          <w:bCs/>
          <w:color w:val="343434"/>
          <w:kern w:val="0"/>
          <w:sz w:val="31"/>
          <w:szCs w:val="31"/>
          <w:shd w:val="clear" w:color="auto" w:fill="FFFFFF"/>
          <w:lang w:val="en-US" w:eastAsia="zh-CN" w:bidi="ar"/>
        </w:rPr>
        <w:t>12月31日前</w:t>
      </w:r>
      <w:r>
        <w:rPr>
          <w:rFonts w:hint="eastAsia" w:ascii="仿宋" w:hAnsi="仿宋" w:eastAsia="仿宋" w:cs="仿宋"/>
          <w:color w:val="343434"/>
          <w:kern w:val="0"/>
          <w:sz w:val="31"/>
          <w:szCs w:val="31"/>
          <w:shd w:val="clear" w:color="auto" w:fill="FFFFFF"/>
          <w:lang w:val="en-US" w:eastAsia="zh-CN" w:bidi="ar"/>
        </w:rPr>
        <w:t>完成，否则会造成本年度学时无法认定。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BF5148"/>
    <w:multiLevelType w:val="singleLevel"/>
    <w:tmpl w:val="E7BF51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MmFhMTc3NzQwZjAwMDliNDNiYWJjZDJjY2I1NzYifQ=="/>
  </w:docVars>
  <w:rsids>
    <w:rsidRoot w:val="28707E80"/>
    <w:rsid w:val="17982698"/>
    <w:rsid w:val="28707E80"/>
    <w:rsid w:val="40F24F2A"/>
    <w:rsid w:val="50E3447C"/>
    <w:rsid w:val="5CE54906"/>
    <w:rsid w:val="69A7667B"/>
    <w:rsid w:val="6FFA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</Words>
  <Characters>239</Characters>
  <Lines>0</Lines>
  <Paragraphs>0</Paragraphs>
  <TotalTime>380</TotalTime>
  <ScaleCrop>false</ScaleCrop>
  <LinksUpToDate>false</LinksUpToDate>
  <CharactersWithSpaces>239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2023-07-07T00:10:00Z</dcterms:created>
  <dc:creator>王一惠</dc:creator>
  <cp:lastModifiedBy>王一惠</cp:lastModifiedBy>
  <dcterms:modified xsi:type="dcterms:W3CDTF">2024-04-17T08:00:44Z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1EA424A173024AF5999038694C9101EC_11</vt:lpwstr>
  </property>
</Properties>
</file>