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Cs/>
          <w:sz w:val="28"/>
          <w:szCs w:val="32"/>
        </w:rPr>
      </w:pPr>
      <w:r>
        <w:rPr>
          <w:rFonts w:hint="eastAsia" w:ascii="黑体" w:hAnsi="黑体" w:eastAsia="黑体"/>
          <w:bCs/>
          <w:sz w:val="18"/>
          <w:szCs w:val="18"/>
        </w:rPr>
        <w:t>附件2：</w:t>
      </w:r>
      <w:r>
        <w:rPr>
          <w:rFonts w:hint="eastAsia" w:ascii="黑体" w:hAnsi="黑体" w:eastAsia="黑体"/>
          <w:b/>
          <w:sz w:val="28"/>
          <w:szCs w:val="32"/>
        </w:rPr>
        <w:t xml:space="preserve">               </w:t>
      </w:r>
      <w:bookmarkStart w:id="0" w:name="_GoBack"/>
      <w:bookmarkEnd w:id="0"/>
      <w:r>
        <w:rPr>
          <w:rFonts w:hint="eastAsia" w:ascii="黑体" w:hAnsi="黑体" w:eastAsia="黑体"/>
          <w:bCs/>
          <w:sz w:val="32"/>
          <w:szCs w:val="32"/>
        </w:rPr>
        <w:t>长春工业大学人文信息学院</w:t>
      </w:r>
    </w:p>
    <w:p>
      <w:pPr>
        <w:spacing w:line="540" w:lineRule="exact"/>
        <w:ind w:firstLine="2380" w:firstLineChars="850"/>
        <w:rPr>
          <w:rFonts w:ascii="黑体" w:hAnsi="黑体" w:eastAsia="黑体"/>
          <w:bCs/>
          <w:sz w:val="13"/>
          <w:szCs w:val="13"/>
        </w:rPr>
      </w:pPr>
      <w:r>
        <w:rPr>
          <w:rFonts w:hint="eastAsia" w:ascii="黑体" w:hAnsi="黑体" w:eastAsia="黑体"/>
          <w:bCs/>
          <w:sz w:val="28"/>
          <w:szCs w:val="32"/>
        </w:rPr>
        <w:t>教材选用质量监控与评价表（学生用表)</w:t>
      </w:r>
    </w:p>
    <w:tbl>
      <w:tblPr>
        <w:tblStyle w:val="2"/>
        <w:tblpPr w:leftFromText="180" w:rightFromText="180" w:vertAnchor="text" w:horzAnchor="page" w:tblpXSpec="center" w:tblpY="293"/>
        <w:tblOverlap w:val="never"/>
        <w:tblW w:w="100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1"/>
        <w:gridCol w:w="324"/>
        <w:gridCol w:w="1349"/>
        <w:gridCol w:w="348"/>
        <w:gridCol w:w="898"/>
        <w:gridCol w:w="1658"/>
        <w:gridCol w:w="1254"/>
        <w:gridCol w:w="2546"/>
        <w:gridCol w:w="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评价学期</w:t>
            </w:r>
          </w:p>
        </w:tc>
        <w:tc>
          <w:tcPr>
            <w:tcW w:w="4253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20   -20   学年第   学期</w:t>
            </w:r>
          </w:p>
        </w:tc>
        <w:tc>
          <w:tcPr>
            <w:tcW w:w="125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学  院</w:t>
            </w:r>
          </w:p>
        </w:tc>
        <w:tc>
          <w:tcPr>
            <w:tcW w:w="304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学生姓名</w:t>
            </w:r>
          </w:p>
        </w:tc>
        <w:tc>
          <w:tcPr>
            <w:tcW w:w="1697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学号</w:t>
            </w: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25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专  业</w:t>
            </w:r>
          </w:p>
        </w:tc>
        <w:tc>
          <w:tcPr>
            <w:tcW w:w="304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教材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名称</w:t>
            </w:r>
          </w:p>
        </w:tc>
        <w:tc>
          <w:tcPr>
            <w:tcW w:w="2595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出版社</w:t>
            </w:r>
          </w:p>
        </w:tc>
        <w:tc>
          <w:tcPr>
            <w:tcW w:w="4300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主  编</w:t>
            </w:r>
          </w:p>
        </w:tc>
        <w:tc>
          <w:tcPr>
            <w:tcW w:w="2595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</w:p>
        </w:tc>
        <w:tc>
          <w:tcPr>
            <w:tcW w:w="5958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教材性质：□教材  □教辅  □本校自编教材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9598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评价指标内容</w:t>
            </w:r>
          </w:p>
        </w:tc>
        <w:tc>
          <w:tcPr>
            <w:tcW w:w="50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22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价值导向</w:t>
            </w:r>
          </w:p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（20）</w:t>
            </w: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政治性（6）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spacing w:line="200" w:lineRule="exact"/>
              <w:rPr>
                <w:rFonts w:ascii="仿宋_GB2312" w:hAnsi="仿宋_GB2312" w:eastAsia="仿宋_GB2312" w:cs="仿宋_GB2312"/>
                <w:sz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政治立场和观点正确，设定的教育目标和价值观正确，不存在意识形态方面的问题，使用的语言和表述方式不存在负面政治倾向性，使用的图片和插图不存在强调某种政治观点或传递某种政治信息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思想性（8）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能传递正确的价值观和道德观，能培养学生正确的职业道德和职业操守，能培养学生对社会责任和公共利益的正确认识，能培养学生吃苦耐劳的精神，有利于学生形成正确的世界观、人生观和价值观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文化性（6）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有效呈现中华优秀传统文化、革命传统文化和社会主义先进文化，能将这些优秀文化蕴含的道德规范、人文精神、思想观念融入教材，有利于培养学生的文化意识、文化自信和文化创新力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22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内容质量</w:t>
            </w:r>
          </w:p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（30）</w:t>
            </w: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育人性（4）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spacing w:line="200" w:lineRule="exact"/>
              <w:rPr>
                <w:rFonts w:ascii="仿宋_GB2312" w:hAnsi="仿宋_GB2312" w:eastAsia="仿宋_GB2312" w:cs="仿宋_GB2312"/>
                <w:sz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能全面梳理该课程的思政元素，在践行社会主义核心价值观、弘扬中华民族传统美德等方面具有独特的价值和作用，在坚定理想信念、厚植爱国主义情怀、提升职业素养等方面能发挥铸魂育人功能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系统性（6）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能完整表达本课程应包含的全部知识内容，层次分明、结构合理、包含必要的基础理论知识和实践技能，知识的深度和广度适中，系统完整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应用性（10）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能与岗位需求和职业标准相对接，知识和技能能满足实际工作需要，纳入行业新知识、新技术、新工艺、新方法，能将工匠精神培养纳入其中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科学性（5）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能准确阐述本学科的科学理论和概念，理论联系实际、结构严谨，正确反映事物的内在客观规律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先进性（5）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教材及时更新，内容前沿、技术手段先进、特色鲜明，能反映本学科国内外科学研究和教学研究的先进成果，体现人类文化知识积累和创新成果，反映当前专业领域的最新发展和趋势，能培养学生具备适应未来职业发展的能力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22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编写水平</w:t>
            </w:r>
          </w:p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（25）</w:t>
            </w: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结构合理性（5）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spacing w:line="200" w:lineRule="exact"/>
              <w:rPr>
                <w:rFonts w:ascii="仿宋_GB2312" w:hAnsi="仿宋_GB2312" w:eastAsia="仿宋_GB2312" w:cs="仿宋_GB2312"/>
                <w:sz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结构清晰、层次分明，符合学生的认知规律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语言表达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规范性（5）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编写文字规范、简练，符合语法规则，语言流畅、通俗易懂、叙述生动。图文配合恰当，图表清晰、准确，符号、计量单位符号符合国家标准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教学方法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多样性（3）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能提供多种教学方法和学习活动，激发学生的学习兴趣和积极性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项目实践性（4）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能提供具体的操作指导和实践任务，能帮助学生进行实际操作和实践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教学资源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数智性（8）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有配套的数字教学资源或有数字资源的插入，已开发智慧课程；提供的链接、网址等符合规定和使用政策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  <w:jc w:val="center"/>
        </w:trPr>
        <w:tc>
          <w:tcPr>
            <w:tcW w:w="122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印刷质量</w:t>
            </w:r>
          </w:p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（10）</w:t>
            </w: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外观（4）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spacing w:line="200" w:lineRule="exact"/>
              <w:rPr>
                <w:rFonts w:ascii="仿宋_GB2312" w:hAnsi="仿宋_GB2312" w:eastAsia="仿宋_GB2312" w:cs="仿宋_GB2312"/>
                <w:sz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封面、扉页、封底能恰当反映本书内容，构思合理、格调健康、风格鲜明、文字准确、色彩和谐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版式（3）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规范、统一，字号、字型、序号使用合理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22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装订（3）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平整，无缺页、白页、脏页，无颠倒、顶头、倒头等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22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1"/>
              </w:rPr>
              <w:t>使用效果</w:t>
            </w:r>
            <w:r>
              <w:rPr>
                <w:rFonts w:hint="eastAsia" w:ascii="仿宋_GB2312" w:hAnsi="仿宋_GB2312" w:eastAsia="仿宋_GB2312" w:cs="仿宋_GB2312"/>
                <w:b/>
                <w:szCs w:val="21"/>
              </w:rPr>
              <w:t>（15）</w:t>
            </w:r>
          </w:p>
        </w:tc>
        <w:tc>
          <w:tcPr>
            <w:tcW w:w="167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8"/>
                <w:sz w:val="24"/>
                <w:szCs w:val="24"/>
              </w:rPr>
              <w:t>立德树人效果（9）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spacing w:line="200" w:lineRule="exact"/>
              <w:rPr>
                <w:rFonts w:ascii="仿宋_GB2312" w:hAnsi="仿宋_GB2312" w:eastAsia="仿宋_GB2312" w:cs="仿宋_GB2312"/>
                <w:sz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学生的思想素质和道德修养得到提高，学生的专业知识、专业技能、专业素养得到提高，设计了多种学习活动，学生的学习兴趣和积极性得到激发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  <w:jc w:val="center"/>
        </w:trPr>
        <w:tc>
          <w:tcPr>
            <w:tcW w:w="1221" w:type="dxa"/>
            <w:vMerge w:val="continue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</w:p>
        </w:tc>
        <w:tc>
          <w:tcPr>
            <w:tcW w:w="1673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教学适用性（6）</w:t>
            </w:r>
          </w:p>
        </w:tc>
        <w:tc>
          <w:tcPr>
            <w:tcW w:w="6704" w:type="dxa"/>
            <w:gridSpan w:val="5"/>
            <w:vAlign w:val="center"/>
          </w:tcPr>
          <w:p>
            <w:pPr>
              <w:widowControl/>
              <w:spacing w:line="200" w:lineRule="exact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16"/>
                <w:szCs w:val="21"/>
              </w:rPr>
              <w:t>满足人才培养方案、教学大纲和教学计划要求，符合本专业应用型人才培养目标，符合教学规律和认知规律，便于组织教学和激发学生学习兴趣，提高专业能力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9598" w:type="dxa"/>
            <w:gridSpan w:val="8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1"/>
              </w:rPr>
              <w:t>评价总体等级（分数/优秀、良好、合格、不合格）</w:t>
            </w:r>
          </w:p>
        </w:tc>
        <w:tc>
          <w:tcPr>
            <w:tcW w:w="500" w:type="dxa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注：优秀（100-90分）、良好（89-70分）、合格（69-60分）、不合格（60分以下）</w:t>
      </w:r>
    </w:p>
    <w:p/>
    <w:sectPr>
      <w:pgSz w:w="11906" w:h="16838"/>
      <w:pgMar w:top="1157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jNWFlMDljMGRmMWZhZDg1YWY0N2ViY2U2YmRkMTYifQ=="/>
  </w:docVars>
  <w:rsids>
    <w:rsidRoot w:val="00000000"/>
    <w:rsid w:val="2ED838AA"/>
    <w:rsid w:val="5A9009D2"/>
    <w:rsid w:val="6ABF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1316</Words>
  <Characters>1339</Characters>
  <Lines>0</Lines>
  <Paragraphs>0</Paragraphs>
  <TotalTime>1</TotalTime>
  <ScaleCrop>false</ScaleCrop>
  <LinksUpToDate>false</LinksUpToDate>
  <CharactersWithSpaces>1375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2024-06-05T05:29:00Z</dcterms:created>
  <dc:creator>Admin</dc:creator>
  <cp:lastModifiedBy>一米六块三</cp:lastModifiedBy>
  <dcterms:modified xsi:type="dcterms:W3CDTF">2024-06-05T05:31:48Z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8B888718CD8C4D51BE45335574A5C3E8_12</vt:lpwstr>
  </property>
</Properties>
</file>