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长春工业大学人文信息学院</w:t>
      </w:r>
    </w:p>
    <w:p>
      <w:pPr>
        <w:jc w:val="center"/>
        <w:rPr>
          <w:rFonts w:ascii="黑体" w:hAnsi="宋体" w:eastAsia="黑体"/>
          <w:color w:val="000000"/>
          <w:sz w:val="30"/>
        </w:rPr>
      </w:pPr>
      <w:r>
        <w:rPr>
          <w:rFonts w:hint="eastAsia" w:ascii="黑体" w:hAnsi="宋体" w:eastAsia="黑体"/>
          <w:color w:val="000000"/>
          <w:sz w:val="30"/>
        </w:rPr>
        <w:t>取消毕业论文答辩资格审批表</w:t>
      </w:r>
    </w:p>
    <w:tbl>
      <w:tblPr>
        <w:tblStyle w:val="2"/>
        <w:tblpPr w:leftFromText="180" w:rightFromText="180" w:vertAnchor="text" w:horzAnchor="page" w:tblpXSpec="center" w:tblpY="230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68"/>
        <w:gridCol w:w="2299"/>
        <w:gridCol w:w="141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   院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    业</w:t>
            </w:r>
          </w:p>
        </w:tc>
        <w:tc>
          <w:tcPr>
            <w:tcW w:w="3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学生姓名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班级学号</w:t>
            </w:r>
          </w:p>
        </w:tc>
        <w:tc>
          <w:tcPr>
            <w:tcW w:w="35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指导教师</w:t>
            </w:r>
          </w:p>
        </w:tc>
        <w:tc>
          <w:tcPr>
            <w:tcW w:w="79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5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取消毕业论文答辩资格原因：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指导教师签字：</w:t>
            </w:r>
          </w:p>
          <w:p>
            <w:pPr>
              <w:ind w:firstLine="4920" w:firstLineChars="20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学术委员会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审批意见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</w:p>
          <w:p>
            <w:pPr>
              <w:spacing w:line="360" w:lineRule="auto"/>
              <w:ind w:left="4362" w:leftChars="2077"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教务处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审批意见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3042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</w:t>
            </w:r>
          </w:p>
          <w:p>
            <w:pPr>
              <w:widowControl/>
              <w:ind w:firstLine="4800" w:firstLineChars="20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B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2024-05-27T08:02:21Z</dcterms:created>
  <dc:creator>Admin</dc:creator>
  <cp:lastModifiedBy>一米六块三</cp:lastModifiedBy>
  <dcterms:modified xsi:type="dcterms:W3CDTF">2024-05-27T08:02:25Z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49622793E91E46EE86CF013A910FE3DA_12</vt:lpwstr>
  </property>
</Properties>
</file>